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B0DD" w14:textId="146B808B" w:rsidR="004905E6" w:rsidRDefault="00B94210">
      <w:pPr>
        <w:rPr>
          <w:rFonts w:ascii="Times New Roman" w:hAnsi="Times New Roman" w:cs="Times New Roman"/>
          <w:sz w:val="24"/>
          <w:szCs w:val="24"/>
        </w:rPr>
      </w:pPr>
      <w:r w:rsidRPr="00B94210">
        <w:rPr>
          <w:rFonts w:ascii="Times New Roman" w:hAnsi="Times New Roman" w:cs="Times New Roman"/>
          <w:sz w:val="24"/>
          <w:szCs w:val="24"/>
        </w:rPr>
        <w:t>1.Uczniowie napisali pracę klasową z mate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94210">
        <w:rPr>
          <w:rFonts w:ascii="Times New Roman" w:hAnsi="Times New Roman" w:cs="Times New Roman"/>
          <w:sz w:val="24"/>
          <w:szCs w:val="24"/>
        </w:rPr>
        <w:t>atyki.</w:t>
      </w:r>
      <w:r>
        <w:rPr>
          <w:rFonts w:ascii="Times New Roman" w:hAnsi="Times New Roman" w:cs="Times New Roman"/>
          <w:sz w:val="24"/>
          <w:szCs w:val="24"/>
        </w:rPr>
        <w:t xml:space="preserve"> 30% uczniów otrzymało ocenę dobrą, połowa klasy ocenę dostateczną, czterech uczniów ocenę bardzo dobrą, a pozostali uczniowie napisali pracę na ocenę dopuszczającą. Średnia ocen klasy wynosiła 3,5. Ile uczniów otrzymało poszczególne oceny z tej pracy?</w:t>
      </w:r>
    </w:p>
    <w:p w14:paraId="59E3C401" w14:textId="4D9FC315" w:rsidR="00B94210" w:rsidRDefault="00B94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454E">
        <w:rPr>
          <w:rFonts w:ascii="Times New Roman" w:hAnsi="Times New Roman" w:cs="Times New Roman"/>
          <w:sz w:val="24"/>
          <w:szCs w:val="24"/>
        </w:rPr>
        <w:t>Piąta część pszczelej gromadki usiadła na kwiatach magnolii, trzecia część tej gromadki – na kwiatach lotosu, potrojona różnica drugiej z tych liczb i pierwszej – odleciała ku krzewom jaśminu. Jedna tylko pszczółka – zwabiona słodko pachnącym kwieciem koniczyny – krążyła nad nim. Ile pszczół było w gromadzie?</w:t>
      </w:r>
    </w:p>
    <w:p w14:paraId="34ADAE8E" w14:textId="00089040" w:rsidR="003A454E" w:rsidRDefault="003A454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 oklejenie dwóch pokoi kupiono pewną liczbę rolek tapety. Na oklejenie jednego pokoju zużyto o 2 rolki więcej od połowy wszystkich rolek, a na oklejenie drugiego pokoju</w:t>
      </w:r>
      <w:r w:rsidR="0022228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22282">
        <w:rPr>
          <w:rFonts w:ascii="Times New Roman" w:eastAsiaTheme="minorEastAsia" w:hAnsi="Times New Roman" w:cs="Times New Roman"/>
          <w:sz w:val="24"/>
          <w:szCs w:val="24"/>
        </w:rPr>
        <w:t xml:space="preserve"> liczby rolek zużytych na oklejenie pierwszego pokoju. Ile rolek kupiono, jeśli po wytapetowaniu została jedna rolka?</w:t>
      </w:r>
    </w:p>
    <w:p w14:paraId="074CE585" w14:textId="42C64CDB" w:rsidR="00222282" w:rsidRDefault="0022228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W liczbie dwucyfrowej różnica cyfr dziesiątek i jedności wynosi 4. Różnica zaś tej liczby oraz liczby utworzonej z niej po  przestawieniu cyfr jest równa 36. Znajdź tę liczbę.</w:t>
      </w:r>
    </w:p>
    <w:p w14:paraId="4C444A4F" w14:textId="7A07B5C1" w:rsidR="00222282" w:rsidRDefault="0022228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Do naczynia w kształcie prostopadłościanu o podstawie kwadratowej wlano 150 litrów wody zapełniając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jego objętości. Jaką długość ma krawędź podstawy naczynia, jeśli jego wysokość wynosi 80 cm?</w:t>
      </w:r>
    </w:p>
    <w:p w14:paraId="528395A3" w14:textId="5967E12B" w:rsidR="00196A1B" w:rsidRDefault="00196A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Rolnik sprzedał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całej ilości żyta, a następnie 20% reszty. Okazało się, że zostało mu o 7q więcej niż sprzedał. Ile kwintali żyta miał rolnik przed sprzedażą?</w:t>
      </w:r>
    </w:p>
    <w:p w14:paraId="77923D7E" w14:textId="05724087" w:rsidR="004B7AE7" w:rsidRPr="004B7AE7" w:rsidRDefault="004B7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Z zepsutego kranu kapie woda. Kubek o pojemności 0,5 litra napełnia się 30 minut. Ile  litrów wody wycieknie z tego kranu w miesiącu kwietniu? Ile za nią zapłacisz jeśli 1 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wody kosztuje 1,65 zł?</w:t>
      </w:r>
    </w:p>
    <w:sectPr w:rsidR="004B7AE7" w:rsidRPr="004B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10"/>
    <w:rsid w:val="00196A1B"/>
    <w:rsid w:val="00222282"/>
    <w:rsid w:val="003A454E"/>
    <w:rsid w:val="004905E6"/>
    <w:rsid w:val="004B7AE7"/>
    <w:rsid w:val="00B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33C9"/>
  <w15:chartTrackingRefBased/>
  <w15:docId w15:val="{ED5E2224-742F-40EB-95F1-4FEB357B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22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2024-02-14T18:56:00Z</dcterms:created>
  <dcterms:modified xsi:type="dcterms:W3CDTF">2024-02-14T19:47:00Z</dcterms:modified>
</cp:coreProperties>
</file>